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83" w:rsidRPr="004F6239" w:rsidRDefault="00D25A6B" w:rsidP="00254557">
      <w:pPr>
        <w:jc w:val="center"/>
        <w:rPr>
          <w:b/>
          <w:sz w:val="28"/>
        </w:rPr>
      </w:pPr>
      <w:r>
        <w:rPr>
          <w:b/>
          <w:noProof/>
          <w:sz w:val="28"/>
          <w:lang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0.95pt;margin-top:20.65pt;width:0;height:23.25pt;z-index:251659264" o:connectortype="straight">
            <v:stroke endarrow="block"/>
          </v:shape>
        </w:pict>
      </w:r>
      <w:r w:rsidR="00F912AF">
        <w:rPr>
          <w:b/>
          <w:sz w:val="28"/>
        </w:rPr>
        <w:t xml:space="preserve"> </w:t>
      </w:r>
      <w:r w:rsidR="00254557" w:rsidRPr="004F6239">
        <w:rPr>
          <w:b/>
          <w:sz w:val="28"/>
        </w:rPr>
        <w:t>Política de Gestión de Residuos Sólidos</w:t>
      </w:r>
    </w:p>
    <w:p w:rsidR="00254557" w:rsidRPr="004F6239" w:rsidRDefault="00D25A6B" w:rsidP="00254557">
      <w:pPr>
        <w:jc w:val="center"/>
        <w:rPr>
          <w:b/>
          <w:sz w:val="28"/>
        </w:rPr>
      </w:pPr>
      <w:r>
        <w:rPr>
          <w:b/>
          <w:noProof/>
          <w:sz w:val="28"/>
          <w:lang w:eastAsia="es-CO"/>
        </w:rPr>
        <w:pict>
          <v:rect id="_x0000_s1028" style="position:absolute;left:0;text-align:left;margin-left:184.2pt;margin-top:14.25pt;width:75.75pt;height:21pt;z-index:251658240">
            <v:textbox style="mso-next-textbox:#_x0000_s1028">
              <w:txbxContent>
                <w:p w:rsidR="00254557" w:rsidRDefault="003422B0" w:rsidP="00254557">
                  <w:pPr>
                    <w:jc w:val="center"/>
                  </w:pPr>
                  <w:r>
                    <w:t>ESTRATEGIAS</w:t>
                  </w:r>
                </w:p>
              </w:txbxContent>
            </v:textbox>
          </v:rect>
        </w:pict>
      </w:r>
    </w:p>
    <w:p w:rsidR="00254557" w:rsidRPr="004F6239" w:rsidRDefault="00D25A6B" w:rsidP="00254557">
      <w:pPr>
        <w:tabs>
          <w:tab w:val="left" w:pos="5925"/>
        </w:tabs>
        <w:rPr>
          <w:sz w:val="28"/>
        </w:rPr>
      </w:pPr>
      <w:r>
        <w:rPr>
          <w:noProof/>
          <w:sz w:val="28"/>
          <w:lang w:eastAsia="es-CO"/>
        </w:rPr>
        <w:pict>
          <v:shape id="_x0000_s1038" type="#_x0000_t32" style="position:absolute;margin-left:222.45pt;margin-top:5.6pt;width:0;height:30pt;z-index:251665408" o:connectortype="straight"/>
        </w:pict>
      </w:r>
      <w:r w:rsidR="00254557" w:rsidRPr="004F6239">
        <w:rPr>
          <w:sz w:val="28"/>
        </w:rPr>
        <w:tab/>
      </w:r>
    </w:p>
    <w:p w:rsidR="00254557" w:rsidRPr="004F6239" w:rsidRDefault="00D25A6B" w:rsidP="00254557">
      <w:pPr>
        <w:tabs>
          <w:tab w:val="left" w:pos="5925"/>
        </w:tabs>
        <w:jc w:val="center"/>
        <w:rPr>
          <w:sz w:val="28"/>
        </w:rPr>
      </w:pPr>
      <w:r>
        <w:rPr>
          <w:noProof/>
          <w:sz w:val="28"/>
          <w:lang w:eastAsia="es-CO"/>
        </w:rPr>
        <w:pict>
          <v:shape id="_x0000_s1037" type="#_x0000_t32" style="position:absolute;left:0;text-align:left;margin-left:460.2pt;margin-top:0;width:0;height:20.95pt;z-index:251664384" o:connectortype="straight">
            <v:stroke endarrow="block"/>
          </v:shape>
        </w:pict>
      </w:r>
      <w:r>
        <w:rPr>
          <w:noProof/>
          <w:sz w:val="28"/>
          <w:lang w:eastAsia="es-CO"/>
        </w:rPr>
        <w:pict>
          <v:rect id="_x0000_s1039" style="position:absolute;left:0;text-align:left;margin-left:-78.3pt;margin-top:20.95pt;width:105pt;height:53.25pt;z-index:251666432" fillcolor="white [3201]" strokecolor="#c0504d [3205]" strokeweight="1pt">
            <v:stroke dashstyle="dash"/>
            <v:shadow color="#868686"/>
            <v:textbox style="mso-next-textbox:#_x0000_s1039">
              <w:txbxContent>
                <w:p w:rsidR="00254557" w:rsidRDefault="00254557">
                  <w:r>
                    <w:rPr>
                      <w:sz w:val="24"/>
                    </w:rPr>
                    <w:t>PROGRAMAS DE MINIMIZACIÓN EN EL ORIGEN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shape id="_x0000_s1035" type="#_x0000_t32" style="position:absolute;left:0;text-align:left;margin-left:-26.55pt;margin-top:0;width:0;height:20.95pt;z-index:251662336" o:connectortype="straight">
            <v:stroke endarrow="block"/>
          </v:shape>
        </w:pict>
      </w:r>
      <w:r>
        <w:rPr>
          <w:noProof/>
          <w:sz w:val="28"/>
          <w:lang w:eastAsia="es-CO"/>
        </w:rPr>
        <w:pict>
          <v:shape id="_x0000_s1032" type="#_x0000_t32" style="position:absolute;left:0;text-align:left;margin-left:-25.8pt;margin-top:0;width:485.25pt;height:0;z-index:251661312" o:connectortype="straight"/>
        </w:pict>
      </w:r>
      <w:bookmarkStart w:id="0" w:name="_GoBack"/>
      <w:r>
        <w:rPr>
          <w:noProof/>
          <w:sz w:val="28"/>
          <w:lang w:eastAsia="es-CO"/>
        </w:rPr>
        <w:pict>
          <v:rect id="_x0000_s1041" style="position:absolute;left:0;text-align:left;margin-left:396.45pt;margin-top:20.95pt;width:126pt;height:53.25pt;z-index:251668480" fillcolor="white [3201]" strokecolor="#f79646 [3209]" strokeweight="1pt">
            <v:stroke dashstyle="dash"/>
            <v:shadow color="#868686"/>
            <v:textbox style="mso-next-textbox:#_x0000_s1041">
              <w:txbxContent>
                <w:p w:rsidR="003422B0" w:rsidRDefault="003422B0">
                  <w:r>
                    <w:rPr>
                      <w:sz w:val="24"/>
                    </w:rPr>
                    <w:t>FORTALECIMIENTO A CADENAS DE RECICLAJE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rect id="_x0000_s1040" style="position:absolute;left:0;text-align:left;margin-left:142.2pt;margin-top:20.95pt;width:160.5pt;height:53.25pt;z-index:251667456" fillcolor="white [3201]" strokecolor="#4f81bd [3204]" strokeweight="1pt">
            <v:stroke dashstyle="dash"/>
            <v:shadow color="#868686"/>
            <v:textbox style="mso-next-textbox:#_x0000_s1040">
              <w:txbxContent>
                <w:p w:rsidR="00254557" w:rsidRDefault="00254557">
                  <w:r>
                    <w:rPr>
                      <w:sz w:val="24"/>
                    </w:rPr>
                    <w:t>MODIFICACIÓN DE LOS PATRONES DE CONSUMO Y PRODUCCIÓN INSOSTENIBLES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shape id="_x0000_s1036" type="#_x0000_t32" style="position:absolute;left:0;text-align:left;margin-left:222.45pt;margin-top:0;width:0;height:20.95pt;z-index:251663360" o:connectortype="straight">
            <v:stroke endarrow="block"/>
          </v:shape>
        </w:pict>
      </w:r>
    </w:p>
    <w:p w:rsidR="003422B0" w:rsidRPr="004F6239" w:rsidRDefault="003422B0" w:rsidP="00254557">
      <w:pPr>
        <w:tabs>
          <w:tab w:val="left" w:pos="5925"/>
        </w:tabs>
        <w:rPr>
          <w:sz w:val="28"/>
        </w:rPr>
      </w:pPr>
    </w:p>
    <w:p w:rsidR="003422B0" w:rsidRPr="004F6239" w:rsidRDefault="00D25A6B" w:rsidP="00254557">
      <w:pPr>
        <w:tabs>
          <w:tab w:val="left" w:pos="5925"/>
        </w:tabs>
        <w:rPr>
          <w:sz w:val="28"/>
        </w:rPr>
      </w:pPr>
      <w:r>
        <w:rPr>
          <w:noProof/>
          <w:sz w:val="28"/>
          <w:lang w:eastAsia="es-CO"/>
        </w:rPr>
        <w:pict>
          <v:shape id="_x0000_s1043" type="#_x0000_t32" style="position:absolute;margin-left:459.45pt;margin-top:14.9pt;width:0;height:15.75pt;z-index:251670528" o:connectortype="straight">
            <v:stroke endarrow="block"/>
          </v:shape>
        </w:pict>
      </w:r>
      <w:r>
        <w:rPr>
          <w:noProof/>
          <w:sz w:val="28"/>
          <w:lang w:eastAsia="es-CO"/>
        </w:rPr>
        <w:pict>
          <v:shape id="_x0000_s1045" type="#_x0000_t32" style="position:absolute;margin-left:222.45pt;margin-top:14.9pt;width:0;height:15.75pt;z-index:251672576" o:connectortype="straight">
            <v:stroke endarrow="block"/>
          </v:shape>
        </w:pict>
      </w:r>
      <w:r>
        <w:rPr>
          <w:noProof/>
          <w:sz w:val="28"/>
          <w:lang w:eastAsia="es-CO"/>
        </w:rPr>
        <w:pict>
          <v:shape id="_x0000_s1042" type="#_x0000_t32" style="position:absolute;margin-left:-27.3pt;margin-top:14.9pt;width:0;height:15.75pt;z-index:251669504" o:connectortype="straight">
            <v:stroke endarrow="block"/>
          </v:shape>
        </w:pict>
      </w:r>
    </w:p>
    <w:p w:rsidR="003422B0" w:rsidRPr="004F6239" w:rsidRDefault="00191025" w:rsidP="00254557">
      <w:pPr>
        <w:tabs>
          <w:tab w:val="left" w:pos="5925"/>
        </w:tabs>
        <w:rPr>
          <w:sz w:val="28"/>
        </w:rPr>
      </w:pPr>
      <w:r>
        <w:rPr>
          <w:noProof/>
          <w:sz w:val="28"/>
          <w:lang w:eastAsia="es-CO"/>
        </w:rPr>
        <w:pict>
          <v:rect id="_x0000_s1151" style="position:absolute;margin-left:396.45pt;margin-top:1.7pt;width:126pt;height:99.35pt;z-index:251724800" fillcolor="white [3201]" strokecolor="#f79646 [3209]" strokeweight="1pt">
            <v:stroke dashstyle="dash"/>
            <v:shadow color="#868686"/>
            <v:textbox>
              <w:txbxContent>
                <w:p w:rsidR="00191025" w:rsidRDefault="00191025">
                  <w:r>
                    <w:rPr>
                      <w:rFonts w:ascii="Book Antiqua" w:hAnsi="Book Antiqua"/>
                    </w:rPr>
                    <w:t>Maximiza</w:t>
                  </w:r>
                  <w:r>
                    <w:rPr>
                      <w:rFonts w:ascii="Book Antiqua" w:hAnsi="Book Antiqua"/>
                    </w:rPr>
                    <w:t>n</w:t>
                  </w:r>
                  <w:r>
                    <w:rPr>
                      <w:rFonts w:ascii="Book Antiqua" w:hAnsi="Book Antiqua"/>
                    </w:rPr>
                    <w:t xml:space="preserve">do </w:t>
                  </w:r>
                  <w:r>
                    <w:rPr>
                      <w:rFonts w:ascii="Book Antiqua" w:hAnsi="Book Antiqua"/>
                    </w:rPr>
                    <w:t xml:space="preserve">los residuos </w:t>
                  </w:r>
                  <w:r>
                    <w:rPr>
                      <w:rFonts w:ascii="Book Antiqua" w:hAnsi="Book Antiqua"/>
                    </w:rPr>
                    <w:t xml:space="preserve"> a</w:t>
                  </w:r>
                  <w:r>
                    <w:rPr>
                      <w:rFonts w:ascii="Book Antiqua" w:hAnsi="Book Antiqua"/>
                    </w:rPr>
                    <w:t>provechables y la consecuente disminución de las basuras</w:t>
                  </w:r>
                  <w:r>
                    <w:rPr>
                      <w:rFonts w:ascii="Book Antiqua" w:hAnsi="Book Antiqua"/>
                    </w:rPr>
                    <w:t>.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118" style="position:absolute;margin-left:147pt;margin-top:1pt;width:155.7pt;height:35.25pt;z-index:251702272" fillcolor="white [3201]" strokecolor="#4f81bd [3204]" strokeweight="1pt">
            <v:stroke dashstyle="dash"/>
            <v:shadow color="#868686"/>
            <v:textbox style="mso-next-textbox:#_x0000_s1118">
              <w:txbxContent>
                <w:p w:rsidR="004F6239" w:rsidRDefault="004F6239" w:rsidP="004F6239">
                  <w:pPr>
                    <w:spacing w:line="240" w:lineRule="auto"/>
                  </w:pPr>
                  <w:r>
                    <w:rPr>
                      <w:rFonts w:ascii="Book Antiqua" w:hAnsi="Book Antiqua"/>
                    </w:rPr>
                    <w:t xml:space="preserve">Reducción de la generación de residuos, 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046" style="position:absolute;margin-left:-78.3pt;margin-top:1pt;width:105pt;height:75pt;z-index:251673600" fillcolor="white [3201]" strokecolor="#c0504d [3205]" strokeweight="1pt">
            <v:stroke dashstyle="dash"/>
            <v:shadow color="#868686"/>
            <v:textbox style="mso-next-textbox:#_x0000_s1046">
              <w:txbxContent>
                <w:p w:rsidR="003422B0" w:rsidRPr="003422B0" w:rsidRDefault="003422B0" w:rsidP="003422B0">
                  <w:pPr>
                    <w:spacing w:after="60"/>
                    <w:ind w:right="51"/>
                    <w:rPr>
                      <w:rFonts w:ascii="Book Antiqua" w:hAnsi="Book Antiqua"/>
                      <w:sz w:val="18"/>
                    </w:rPr>
                  </w:pPr>
                  <w:r w:rsidRPr="003422B0">
                    <w:rPr>
                      <w:sz w:val="18"/>
                      <w:szCs w:val="18"/>
                    </w:rPr>
                    <w:t xml:space="preserve"> Minimizacion </w:t>
                  </w:r>
                  <w:r w:rsidRPr="003422B0">
                    <w:rPr>
                      <w:rFonts w:ascii="Book Antiqua" w:hAnsi="Book Antiqua"/>
                      <w:sz w:val="18"/>
                      <w:szCs w:val="18"/>
                    </w:rPr>
                    <w:t>de los residuos de producción y la de empaques, envases y embalajes</w:t>
                  </w:r>
                  <w:r>
                    <w:rPr>
                      <w:rFonts w:ascii="Book Antiqua" w:hAnsi="Book Antiqua"/>
                      <w:sz w:val="18"/>
                      <w:szCs w:val="18"/>
                    </w:rPr>
                    <w:t>.</w:t>
                  </w:r>
                  <w:r>
                    <w:rPr>
                      <w:rFonts w:ascii="Book Antiqua" w:hAnsi="Book Antiqua"/>
                      <w:sz w:val="18"/>
                      <w:szCs w:val="18"/>
                    </w:rPr>
                    <w:br/>
                  </w:r>
                </w:p>
                <w:p w:rsidR="003422B0" w:rsidRPr="003422B0" w:rsidRDefault="003422B0" w:rsidP="003422B0">
                  <w:pPr>
                    <w:rPr>
                      <w:rFonts w:ascii="Book Antiqua" w:hAnsi="Book Antiqua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54557" w:rsidRPr="004F6239" w:rsidRDefault="00D25A6B" w:rsidP="003422B0">
      <w:pPr>
        <w:tabs>
          <w:tab w:val="left" w:pos="5925"/>
        </w:tabs>
        <w:ind w:left="-1134" w:right="-1085"/>
        <w:rPr>
          <w:sz w:val="28"/>
        </w:rPr>
      </w:pPr>
      <w:r>
        <w:rPr>
          <w:b/>
          <w:noProof/>
          <w:sz w:val="28"/>
          <w:lang w:eastAsia="es-CO"/>
        </w:rPr>
        <w:pict>
          <v:rect id="_x0000_s1122" style="position:absolute;left:0;text-align:left;margin-left:147pt;margin-top:24.2pt;width:155.7pt;height:53.25pt;z-index:251704320" fillcolor="white [3201]" strokecolor="#4f81bd [3204]" strokeweight="1pt">
            <v:stroke dashstyle="dash"/>
            <v:shadow color="#868686"/>
            <v:textbox style="mso-next-textbox:#_x0000_s1122">
              <w:txbxContent>
                <w:p w:rsidR="004F6239" w:rsidRDefault="009816E4" w:rsidP="004F6239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T</w:t>
                  </w:r>
                  <w:r w:rsidR="004F6239">
                    <w:rPr>
                      <w:rFonts w:ascii="Book Antiqua" w:hAnsi="Book Antiqua"/>
                    </w:rPr>
                    <w:t xml:space="preserve">ales patrones </w:t>
                  </w:r>
                  <w:r>
                    <w:rPr>
                      <w:rFonts w:ascii="Book Antiqua" w:hAnsi="Book Antiqua"/>
                    </w:rPr>
                    <w:t xml:space="preserve">son </w:t>
                  </w:r>
                  <w:r w:rsidR="004F6239">
                    <w:rPr>
                      <w:rFonts w:ascii="Book Antiqua" w:hAnsi="Book Antiqua"/>
                    </w:rPr>
                    <w:t>los que determinan las exigencias en la producción.</w:t>
                  </w:r>
                </w:p>
                <w:p w:rsidR="004F6239" w:rsidRDefault="004F6239" w:rsidP="004F6239"/>
              </w:txbxContent>
            </v:textbox>
          </v:rect>
        </w:pict>
      </w:r>
      <w:r>
        <w:rPr>
          <w:noProof/>
          <w:sz w:val="28"/>
          <w:lang w:eastAsia="es-CO"/>
        </w:rPr>
        <w:pict>
          <v:shape id="_x0000_s1119" type="#_x0000_t32" style="position:absolute;left:0;text-align:left;margin-left:224.7pt;margin-top:7.35pt;width:0;height:15.75pt;z-index:251703296" o:connectortype="straight">
            <v:stroke endarrow="block"/>
          </v:shape>
        </w:pict>
      </w:r>
    </w:p>
    <w:p w:rsidR="003422B0" w:rsidRPr="004F6239" w:rsidRDefault="00D25A6B" w:rsidP="003422B0">
      <w:pPr>
        <w:tabs>
          <w:tab w:val="left" w:pos="5925"/>
        </w:tabs>
        <w:ind w:left="-1134" w:right="-1085"/>
        <w:rPr>
          <w:b/>
          <w:sz w:val="28"/>
        </w:rPr>
      </w:pPr>
      <w:r>
        <w:rPr>
          <w:noProof/>
          <w:sz w:val="28"/>
          <w:lang w:eastAsia="es-CO"/>
        </w:rPr>
        <w:pict>
          <v:line id="_x0000_s1117" style="position:absolute;left:0;text-align:left;z-index:251701248" from="-7.8pt,16.8pt" to="-7.8pt,30.1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  <w:lang w:eastAsia="es-CO"/>
        </w:rPr>
        <w:pict>
          <v:rect id="_x0000_s1087" style="position:absolute;left:0;text-align:left;margin-left:-47.85pt;margin-top:28.65pt;width:108.4pt;height:41.25pt;z-index:251674624" o:allowincell="f" fillcolor="white [3201]" strokecolor="#c0504d [3205]" strokeweight="1pt">
            <v:stroke dashstyle="dash"/>
            <v:shadow color="#868686"/>
            <v:textbox style="mso-next-textbox:#_x0000_s1087" inset="1pt,1pt,1pt,1pt">
              <w:txbxContent>
                <w:p w:rsidR="00F26609" w:rsidRDefault="00F26609" w:rsidP="00F2660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SEPARACION Y SELECCIÓN EN El ORIGEN</w:t>
                  </w:r>
                </w:p>
              </w:txbxContent>
            </v:textbox>
          </v:rect>
        </w:pict>
      </w:r>
    </w:p>
    <w:p w:rsidR="003422B0" w:rsidRPr="004F6239" w:rsidRDefault="00191025" w:rsidP="004F6239">
      <w:pPr>
        <w:tabs>
          <w:tab w:val="left" w:pos="3105"/>
          <w:tab w:val="center" w:pos="4394"/>
        </w:tabs>
        <w:ind w:left="-1134" w:right="-1085"/>
        <w:rPr>
          <w:b/>
          <w:sz w:val="28"/>
        </w:rPr>
      </w:pPr>
      <w:r>
        <w:rPr>
          <w:noProof/>
          <w:sz w:val="28"/>
          <w:lang w:eastAsia="es-CO"/>
        </w:rPr>
        <w:pict>
          <v:rect id="_x0000_s1152" style="position:absolute;left:0;text-align:left;margin-left:417.75pt;margin-top:27.8pt;width:84.25pt;height:19.95pt;z-index:251725824" fillcolor="white [3201]" strokecolor="#f79646 [3209]" strokeweight="1pt">
            <v:stroke dashstyle="dash"/>
            <v:shadow color="#868686"/>
            <v:textbox>
              <w:txbxContent>
                <w:p w:rsidR="00191025" w:rsidRPr="00191025" w:rsidRDefault="00191025" w:rsidP="00191025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 logra</w:t>
                  </w:r>
                </w:p>
              </w:txbxContent>
            </v:textbox>
          </v:rect>
        </w:pict>
      </w:r>
      <w:r>
        <w:rPr>
          <w:b/>
          <w:noProof/>
          <w:sz w:val="28"/>
          <w:lang w:val="es-ES" w:eastAsia="es-ES"/>
        </w:rPr>
        <w:pict>
          <v:shape id="_x0000_s1158" type="#_x0000_t32" style="position:absolute;left:0;text-align:left;margin-left:460.2pt;margin-top:12.05pt;width:0;height:15.75pt;z-index:251730944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23" type="#_x0000_t32" style="position:absolute;left:0;text-align:left;margin-left:224.7pt;margin-top:18.1pt;width:.05pt;height:15.75pt;z-index:251705344" o:connectortype="straight">
            <v:stroke endarrow="block"/>
          </v:shape>
        </w:pict>
      </w:r>
      <w:r w:rsidR="004F6239" w:rsidRPr="004F6239">
        <w:rPr>
          <w:b/>
          <w:sz w:val="28"/>
        </w:rPr>
        <w:tab/>
      </w:r>
      <w:r w:rsidR="004F6239" w:rsidRPr="004F6239">
        <w:rPr>
          <w:b/>
          <w:sz w:val="28"/>
        </w:rPr>
        <w:tab/>
      </w:r>
    </w:p>
    <w:p w:rsidR="003422B0" w:rsidRPr="004F6239" w:rsidRDefault="0030198B" w:rsidP="009816E4">
      <w:pPr>
        <w:tabs>
          <w:tab w:val="center" w:pos="4394"/>
        </w:tabs>
        <w:ind w:left="-1134" w:right="-1085"/>
        <w:rPr>
          <w:sz w:val="28"/>
        </w:rPr>
      </w:pPr>
      <w:r>
        <w:rPr>
          <w:noProof/>
          <w:sz w:val="28"/>
          <w:lang w:val="es-ES" w:eastAsia="es-ES"/>
        </w:rPr>
        <w:pict>
          <v:shape id="_x0000_s1161" type="#_x0000_t32" style="position:absolute;left:0;text-align:left;margin-left:247.95pt;margin-top:37.6pt;width:0;height:15.75pt;z-index:251734016" o:connectortype="straight">
            <v:stroke endarrow="block"/>
          </v:shape>
        </w:pict>
      </w:r>
      <w:r>
        <w:rPr>
          <w:noProof/>
          <w:sz w:val="28"/>
          <w:lang w:val="es-ES" w:eastAsia="es-ES"/>
        </w:rPr>
        <w:pict>
          <v:shape id="_x0000_s1160" type="#_x0000_t32" style="position:absolute;left:0;text-align:left;margin-left:235.95pt;margin-top:25.6pt;width:0;height:15.75pt;z-index:251732992" o:connectortype="straight">
            <v:stroke endarrow="block"/>
          </v:shape>
        </w:pict>
      </w:r>
      <w:r w:rsidR="00191025">
        <w:rPr>
          <w:noProof/>
          <w:sz w:val="28"/>
          <w:lang w:val="es-ES" w:eastAsia="es-ES"/>
        </w:rPr>
        <w:pict>
          <v:shape id="_x0000_s1159" type="#_x0000_t32" style="position:absolute;left:0;text-align:left;margin-left:460.2pt;margin-top:18.1pt;width:0;height:15.75pt;z-index:251731968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24" type="#_x0000_t32" style="position:absolute;left:0;text-align:left;margin-left:223.95pt;margin-top:13.6pt;width:0;height:15.75pt;z-index:251706368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rect id="_x0000_s1088" style="position:absolute;left:0;text-align:left;margin-left:-55.8pt;margin-top:25.6pt;width:144.05pt;height:14.4pt;z-index:251675648" o:allowincell="f" fillcolor="white [3201]" strokecolor="#c0504d [3205]" strokeweight="1pt">
            <v:stroke dashstyle="dash"/>
            <v:shadow color="#868686"/>
            <v:textbox style="mso-next-textbox:#_x0000_s1088" inset="1pt,1pt,1pt,1pt">
              <w:txbxContent>
                <w:p w:rsidR="00F26609" w:rsidRDefault="00F26609" w:rsidP="00F2660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RECOLECCION SELECTIVA 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line id="_x0000_s1108" style="position:absolute;left:0;text-align:left;z-index:251696128" from="15.45pt,10.6pt" to="15.45pt,23.95pt" o:allowincell="f">
            <v:stroke startarrowwidth="narrow" startarrowlength="short" endarrow="block" endarrowwidth="narrow" endarrowlength="short"/>
          </v:line>
        </w:pict>
      </w:r>
      <w:r w:rsidR="009816E4">
        <w:rPr>
          <w:sz w:val="28"/>
        </w:rPr>
        <w:tab/>
        <w:t>Definir</w:t>
      </w:r>
    </w:p>
    <w:p w:rsidR="003422B0" w:rsidRPr="004F6239" w:rsidRDefault="00191025" w:rsidP="00F912AF">
      <w:pPr>
        <w:tabs>
          <w:tab w:val="left" w:pos="851"/>
          <w:tab w:val="left" w:pos="1620"/>
        </w:tabs>
        <w:ind w:left="-1418" w:right="-1085"/>
        <w:rPr>
          <w:sz w:val="28"/>
        </w:rPr>
      </w:pPr>
      <w:r>
        <w:rPr>
          <w:noProof/>
          <w:sz w:val="28"/>
          <w:lang w:eastAsia="es-CO"/>
        </w:rPr>
        <w:pict>
          <v:rect id="_x0000_s1149" style="position:absolute;left:0;text-align:left;margin-left:396.45pt;margin-top:4.2pt;width:126pt;height:75.9pt;z-index:251722752" fillcolor="white [3201]" strokecolor="#f79646 [3209]" strokeweight="1pt">
            <v:stroke dashstyle="dash"/>
            <v:shadow color="#868686"/>
            <v:textbox>
              <w:txbxContent>
                <w:p w:rsidR="00191025" w:rsidRDefault="00191025">
                  <w:proofErr w:type="gramStart"/>
                  <w:r>
                    <w:rPr>
                      <w:rFonts w:ascii="Book Antiqua" w:hAnsi="Book Antiqua"/>
                    </w:rPr>
                    <w:t>a</w:t>
                  </w:r>
                  <w:proofErr w:type="gramEnd"/>
                  <w:r>
                    <w:rPr>
                      <w:rFonts w:ascii="Book Antiqua" w:hAnsi="Book Antiqua"/>
                    </w:rPr>
                    <w:t xml:space="preserve"> través de programas de aprovechamiento</w:t>
                  </w:r>
                  <w:r w:rsidR="0030198B">
                    <w:rPr>
                      <w:rFonts w:ascii="Book Antiqua" w:hAnsi="Book Antiqua"/>
                    </w:rPr>
                    <w:t xml:space="preserve"> </w:t>
                  </w:r>
                  <w:r w:rsidR="0030198B">
                    <w:rPr>
                      <w:rFonts w:ascii="Book Antiqua" w:hAnsi="Book Antiqua"/>
                    </w:rPr>
                    <w:t>que para ser efectivos y exitosos requieren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shape id="_x0000_s1136" type="#_x0000_t32" style="position:absolute;left:0;text-align:left;margin-left:33.6pt;margin-top:10.35pt;width:.05pt;height:13.45pt;z-index:251713536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37" type="#_x0000_t32" style="position:absolute;left:0;text-align:left;margin-left:-25.7pt;margin-top:23.8pt;width:120pt;height:0;z-index:251714560" o:connectortype="straight"/>
        </w:pict>
      </w:r>
      <w:r w:rsidR="00D25A6B">
        <w:rPr>
          <w:noProof/>
          <w:sz w:val="28"/>
          <w:lang w:eastAsia="es-CO"/>
        </w:rPr>
        <w:pict>
          <v:shape id="_x0000_s1139" type="#_x0000_t32" style="position:absolute;left:0;text-align:left;margin-left:94.3pt;margin-top:23.8pt;width:0;height:9.45pt;z-index:251716608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38" type="#_x0000_t32" style="position:absolute;left:0;text-align:left;margin-left:-25.8pt;margin-top:23.8pt;width:.05pt;height:8.35pt;z-index:251715584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rect id="_x0000_s1126" style="position:absolute;left:0;text-align:left;margin-left:143.7pt;margin-top:.45pt;width:160.5pt;height:61.2pt;z-index:251708416" fillcolor="white [3201]" strokecolor="#4f81bd [3204]" strokeweight="1pt">
            <v:stroke dashstyle="dash"/>
            <v:shadow color="#868686"/>
            <v:textbox style="mso-next-textbox:#_x0000_s1126">
              <w:txbxContent>
                <w:p w:rsidR="00F912AF" w:rsidRDefault="006F1379" w:rsidP="00F912AF">
                  <w:pPr>
                    <w:spacing w:line="240" w:lineRule="auto"/>
                  </w:pPr>
                  <w:r>
                    <w:rPr>
                      <w:rFonts w:ascii="Book Antiqua" w:hAnsi="Book Antiqua"/>
                    </w:rPr>
                    <w:t>L</w:t>
                  </w:r>
                  <w:r w:rsidR="00F912AF">
                    <w:rPr>
                      <w:rFonts w:ascii="Book Antiqua" w:hAnsi="Book Antiqua"/>
                    </w:rPr>
                    <w:t>os sectores productivos y la comunidad, sobre los cuales se orientará los siguientes criterios.</w:t>
                  </w:r>
                </w:p>
              </w:txbxContent>
            </v:textbox>
          </v:rect>
        </w:pict>
      </w:r>
      <w:r w:rsidR="004F6239" w:rsidRPr="004F6239">
        <w:rPr>
          <w:sz w:val="28"/>
        </w:rPr>
        <w:tab/>
      </w:r>
    </w:p>
    <w:p w:rsidR="003422B0" w:rsidRPr="004F6239" w:rsidRDefault="00D25A6B" w:rsidP="003422B0">
      <w:pPr>
        <w:tabs>
          <w:tab w:val="left" w:pos="5925"/>
        </w:tabs>
        <w:ind w:left="-1134" w:right="-1085"/>
        <w:rPr>
          <w:sz w:val="28"/>
        </w:rPr>
      </w:pPr>
      <w:r>
        <w:rPr>
          <w:noProof/>
          <w:sz w:val="28"/>
          <w:lang w:eastAsia="es-CO"/>
        </w:rPr>
        <w:pict>
          <v:line id="_x0000_s1104" style="position:absolute;left:0;text-align:left;z-index:251692032" from="88.2pt,20.6pt" to="88.2pt,33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  <w:lang w:eastAsia="es-CO"/>
        </w:rPr>
        <w:pict>
          <v:rect id="_x0000_s1095" style="position:absolute;left:0;text-align:left;margin-left:47.8pt;margin-top:3.6pt;width:81.65pt;height:17pt;z-index:251682816" o:allowincell="f" fillcolor="white [3201]" strokecolor="#c0504d [3205]" strokeweight="1pt">
            <v:stroke dashstyle="dash"/>
            <v:shadow color="#868686"/>
            <v:textbox style="mso-next-textbox:#_x0000_s1095" inset="1pt,1pt,1pt,1pt">
              <w:txbxContent>
                <w:p w:rsidR="00F26609" w:rsidRDefault="00F26609" w:rsidP="00F2660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BASURA</w:t>
                  </w:r>
                </w:p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(Sin Valor Comercial)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line id="_x0000_s1107" style="position:absolute;left:0;text-align:left;z-index:251695104" from="-17.9pt,20.6pt" to="-17.9pt,3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  <w:lang w:eastAsia="es-CO"/>
        </w:rPr>
        <w:pict>
          <v:rect id="_x0000_s1089" style="position:absolute;left:0;text-align:left;margin-left:-70.35pt;margin-top:3.6pt;width:100.85pt;height:17pt;z-index:251676672" o:allowincell="f" fillcolor="white [3201]" strokecolor="#c0504d [3205]" strokeweight="1pt">
            <v:stroke dashstyle="dash"/>
            <v:shadow color="#868686"/>
            <v:textbox style="mso-next-textbox:#_x0000_s1089" inset="1pt,1pt,1pt,1pt">
              <w:txbxContent>
                <w:p w:rsidR="00F26609" w:rsidRDefault="00F26609" w:rsidP="00F26609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APROVECHABLE</w:t>
                  </w:r>
                  <w:r w:rsidR="00F912AF">
                    <w:rPr>
                      <w:b/>
                      <w:noProof/>
                      <w:sz w:val="20"/>
                      <w:lang w:val="es-ES" w:eastAsia="es-ES"/>
                    </w:rPr>
                    <w:drawing>
                      <wp:inline distT="0" distB="0" distL="0" distR="0" wp14:anchorId="25613CA8" wp14:editId="1E60B713">
                        <wp:extent cx="1242695" cy="333664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2695" cy="333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(Con Valor Comercial)</w:t>
                  </w:r>
                </w:p>
              </w:txbxContent>
            </v:textbox>
          </v:rect>
        </w:pict>
      </w:r>
    </w:p>
    <w:p w:rsidR="00F26609" w:rsidRPr="004F6239" w:rsidRDefault="00563898" w:rsidP="00F26609">
      <w:pPr>
        <w:tabs>
          <w:tab w:val="left" w:pos="5925"/>
        </w:tabs>
        <w:ind w:left="-1134" w:right="-1085"/>
        <w:rPr>
          <w:sz w:val="28"/>
        </w:rPr>
      </w:pPr>
      <w:r>
        <w:rPr>
          <w:noProof/>
          <w:sz w:val="28"/>
          <w:lang w:val="es-ES" w:eastAsia="es-ES"/>
        </w:rPr>
        <w:pict>
          <v:shape id="_x0000_s1163" type="#_x0000_t32" style="position:absolute;left:0;text-align:left;margin-left:439.95pt;margin-top:21.35pt;width:.05pt;height:15.75pt;z-index:251736064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31" type="#_x0000_t32" style="position:absolute;left:0;text-align:left;margin-left:284.7pt;margin-top:19.3pt;width:.05pt;height:15.75pt;z-index:251712512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30" type="#_x0000_t32" style="position:absolute;left:0;text-align:left;margin-left:164.65pt;margin-top:18.2pt;width:.05pt;height:15.75pt;z-index:251711488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shape id="_x0000_s1129" type="#_x0000_t32" style="position:absolute;left:0;text-align:left;margin-left:164.7pt;margin-top:18.55pt;width:120pt;height:0;z-index:251710464" o:connectortype="straight"/>
        </w:pict>
      </w:r>
      <w:r w:rsidR="00D25A6B">
        <w:rPr>
          <w:noProof/>
          <w:sz w:val="28"/>
          <w:lang w:eastAsia="es-CO"/>
        </w:rPr>
        <w:pict>
          <v:shape id="_x0000_s1128" type="#_x0000_t32" style="position:absolute;left:0;text-align:left;margin-left:224pt;margin-top:2.45pt;width:.05pt;height:15.75pt;z-index:251709440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line id="_x0000_s1105" style="position:absolute;left:0;text-align:left;z-index:251693056" from="88.95pt,20.8pt" to="88.95pt,34.15pt" o:allowincell="f">
            <v:stroke startarrowwidth="narrow" startarrowlength="short" endarrow="block" endarrowwidth="narrow" endarrowlength="short"/>
          </v:line>
        </w:pict>
      </w:r>
      <w:r w:rsidR="00D25A6B">
        <w:rPr>
          <w:noProof/>
          <w:sz w:val="28"/>
          <w:lang w:eastAsia="es-CO"/>
        </w:rPr>
        <w:pict>
          <v:rect id="_x0000_s1096" style="position:absolute;left:0;text-align:left;margin-left:47.05pt;margin-top:5.35pt;width:86.45pt;height:14.4pt;z-index:251683840" o:allowincell="f" fillcolor="white [3201]" strokecolor="#c0504d [3205]" strokeweight="1pt">
            <v:stroke dashstyle="dash"/>
            <v:shadow color="#868686"/>
            <v:textbox style="mso-next-textbox:#_x0000_s1096" inset="1pt,1pt,1pt,1pt">
              <w:txbxContent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TRATAMIENTO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line id="_x0000_s1102" style="position:absolute;left:0;text-align:left;z-index:251689984" from="-17.15pt,19.75pt" to="-17.15pt,34.15pt" o:allowincell="f">
            <v:stroke startarrowwidth="narrow" startarrowlength="short" endarrow="block" endarrowwidth="narrow" endarrowlength="short"/>
          </v:line>
        </w:pict>
      </w:r>
      <w:r w:rsidR="00D25A6B">
        <w:rPr>
          <w:noProof/>
          <w:sz w:val="28"/>
          <w:lang w:eastAsia="es-CO"/>
        </w:rPr>
        <w:pict>
          <v:rect id="_x0000_s1090" style="position:absolute;left:0;text-align:left;margin-left:-69.95pt;margin-top:5.35pt;width:100.85pt;height:14.4pt;z-index:251677696" o:allowincell="f" fillcolor="white [3201]" strokecolor="#c0504d [3205]" strokeweight="1pt">
            <v:stroke dashstyle="dash"/>
            <v:shadow color="#868686"/>
            <v:textbox style="mso-next-textbox:#_x0000_s1090" inset="1pt,1pt,1pt,1pt">
              <w:txbxContent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CLASIFICACION</w:t>
                  </w:r>
                </w:p>
              </w:txbxContent>
            </v:textbox>
          </v:rect>
        </w:pict>
      </w:r>
    </w:p>
    <w:p w:rsidR="003422B0" w:rsidRPr="004F6239" w:rsidRDefault="00CD03A1" w:rsidP="00F912AF">
      <w:pPr>
        <w:tabs>
          <w:tab w:val="left" w:pos="5160"/>
        </w:tabs>
        <w:ind w:left="-1134" w:right="-1085"/>
        <w:rPr>
          <w:sz w:val="28"/>
        </w:rPr>
      </w:pPr>
      <w:r>
        <w:rPr>
          <w:noProof/>
          <w:sz w:val="28"/>
          <w:lang w:eastAsia="es-CO"/>
        </w:rPr>
        <w:pict>
          <v:rect id="_x0000_s1154" style="position:absolute;left:0;text-align:left;margin-left:350.15pt;margin-top:25pt;width:84.25pt;height:90.65pt;z-index:251727872" fillcolor="white [3201]" strokecolor="#f79646 [3209]" strokeweight="1pt">
            <v:stroke dashstyle="dash"/>
            <v:shadow color="#868686"/>
            <v:textbox>
              <w:txbxContent>
                <w:p w:rsidR="00CD03A1" w:rsidRPr="00CD03A1" w:rsidRDefault="00CD03A1">
                  <w:pPr>
                    <w:rPr>
                      <w:sz w:val="18"/>
                    </w:rPr>
                  </w:pPr>
                  <w:r>
                    <w:rPr>
                      <w:rFonts w:ascii="Book Antiqua" w:hAnsi="Book Antiqua"/>
                      <w:sz w:val="18"/>
                    </w:rPr>
                    <w:t>L</w:t>
                  </w:r>
                  <w:r w:rsidRPr="00CD03A1">
                    <w:rPr>
                      <w:rFonts w:ascii="Book Antiqua" w:hAnsi="Book Antiqua"/>
                      <w:sz w:val="18"/>
                    </w:rPr>
                    <w:t>a comercialización esté garantizada y resulte sostenible económicamente</w:t>
                  </w:r>
                </w:p>
              </w:txbxContent>
            </v:textbox>
          </v:rect>
        </w:pict>
      </w:r>
      <w:r w:rsidR="00EE2DDF">
        <w:rPr>
          <w:noProof/>
          <w:sz w:val="28"/>
          <w:lang w:eastAsia="es-CO"/>
        </w:rPr>
        <w:pict>
          <v:rect id="_x0000_s1153" style="position:absolute;left:0;text-align:left;margin-left:440.7pt;margin-top:25pt;width:84.25pt;height:236.2pt;z-index:251726848" fillcolor="white [3201]" strokecolor="#f79646 [3209]" strokeweight="1pt">
            <v:stroke dashstyle="dash"/>
            <v:shadow color="#868686"/>
            <v:textbox>
              <w:txbxContent>
                <w:p w:rsidR="00EE2DDF" w:rsidRPr="00EE2DDF" w:rsidRDefault="00EE2DDF">
                  <w:pPr>
                    <w:rPr>
                      <w:sz w:val="18"/>
                      <w:szCs w:val="18"/>
                    </w:rPr>
                  </w:pPr>
                  <w:r w:rsidRPr="00EE2DDF">
                    <w:rPr>
                      <w:rFonts w:ascii="Book Antiqua" w:hAnsi="Book Antiqua"/>
                      <w:sz w:val="18"/>
                      <w:szCs w:val="18"/>
                    </w:rPr>
                    <w:t xml:space="preserve">Efectuar </w:t>
                  </w:r>
                  <w:r w:rsidRPr="00EE2DDF">
                    <w:rPr>
                      <w:rFonts w:ascii="Book Antiqua" w:hAnsi="Book Antiqua"/>
                      <w:sz w:val="18"/>
                      <w:szCs w:val="18"/>
                    </w:rPr>
                    <w:t xml:space="preserve">separación en la fuente, almacenamiento y recolección </w:t>
                  </w:r>
                  <w:proofErr w:type="gramStart"/>
                  <w:r w:rsidRPr="00EE2DDF">
                    <w:rPr>
                      <w:rFonts w:ascii="Book Antiqua" w:hAnsi="Book Antiqua"/>
                      <w:sz w:val="18"/>
                      <w:szCs w:val="18"/>
                    </w:rPr>
                    <w:t>selectivas</w:t>
                  </w:r>
                  <w:proofErr w:type="gramEnd"/>
                  <w:r w:rsidRPr="00EE2DDF">
                    <w:rPr>
                      <w:rFonts w:ascii="Book Antiqua" w:hAnsi="Book Antiqua"/>
                      <w:sz w:val="18"/>
                      <w:szCs w:val="18"/>
                    </w:rPr>
                    <w:t>, como mínimo los residuos aprovechables de las basuras, y en todo caso de los residuos de alimentos de los demás, para evitar la mezcla y contaminación con otros elementos.</w:t>
                  </w:r>
                </w:p>
              </w:txbxContent>
            </v:textbox>
          </v:rect>
        </w:pict>
      </w:r>
      <w:bookmarkEnd w:id="0"/>
      <w:r w:rsidR="00563898">
        <w:rPr>
          <w:noProof/>
          <w:sz w:val="28"/>
          <w:lang w:val="es-ES" w:eastAsia="es-ES"/>
        </w:rPr>
        <w:pict>
          <v:shape id="_x0000_s1166" type="#_x0000_t32" style="position:absolute;left:0;text-align:left;margin-left:488.05pt;margin-top:8.55pt;width:.05pt;height:15.75pt;z-index:251739136" o:connectortype="straight">
            <v:stroke endarrow="block"/>
          </v:shape>
        </w:pict>
      </w:r>
      <w:r w:rsidR="00563898">
        <w:rPr>
          <w:noProof/>
          <w:sz w:val="28"/>
          <w:lang w:val="es-ES" w:eastAsia="es-ES"/>
        </w:rPr>
        <w:pict>
          <v:shape id="_x0000_s1164" type="#_x0000_t32" style="position:absolute;left:0;text-align:left;margin-left:401.65pt;margin-top:7.8pt;width:87.25pt;height:0;z-index:251737088" o:connectortype="straight"/>
        </w:pict>
      </w:r>
      <w:r w:rsidR="00563898">
        <w:rPr>
          <w:noProof/>
          <w:sz w:val="28"/>
          <w:lang w:val="es-ES" w:eastAsia="es-ES"/>
        </w:rPr>
        <w:pict>
          <v:shape id="_x0000_s1165" type="#_x0000_t32" style="position:absolute;left:0;text-align:left;margin-left:401.6pt;margin-top:7.45pt;width:.05pt;height:15.75pt;z-index:251738112" o:connectortype="straight">
            <v:stroke endarrow="block"/>
          </v:shape>
        </w:pict>
      </w:r>
      <w:r w:rsidR="00D25A6B">
        <w:rPr>
          <w:noProof/>
          <w:sz w:val="28"/>
          <w:lang w:eastAsia="es-CO"/>
        </w:rPr>
        <w:pict>
          <v:rect id="_x0000_s1146" style="position:absolute;left:0;text-align:left;margin-left:238.25pt;margin-top:7.05pt;width:88.3pt;height:121.95pt;z-index:251719680" fillcolor="white [3201]" strokecolor="#4f81bd [3204]" strokeweight="1pt">
            <v:stroke dashstyle="dash"/>
            <v:shadow color="#868686"/>
            <v:textbox style="mso-next-textbox:#_x0000_s1146">
              <w:txbxContent>
                <w:p w:rsidR="006F1379" w:rsidRPr="006F1379" w:rsidRDefault="006F1379">
                  <w:pPr>
                    <w:rPr>
                      <w:sz w:val="18"/>
                      <w:szCs w:val="18"/>
                    </w:rPr>
                  </w:pPr>
                  <w:r w:rsidRPr="006F1379">
                    <w:rPr>
                      <w:rFonts w:ascii="Book Antiqua" w:hAnsi="Book Antiqua"/>
                      <w:sz w:val="18"/>
                      <w:szCs w:val="18"/>
                    </w:rPr>
                    <w:t>Utilización inoficiosa de envases y empaques, Productos que no tengan definidos sus sistemas de gestión pos consumo.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144" style="position:absolute;left:0;text-align:left;margin-left:139.75pt;margin-top:7.05pt;width:82.7pt;height:75.95pt;z-index:251717632" fillcolor="white [3201]" strokecolor="#4f81bd [3204]" strokeweight="1pt">
            <v:stroke dashstyle="dash"/>
            <v:shadow color="#868686"/>
            <v:textbox style="mso-next-textbox:#_x0000_s1144">
              <w:txbxContent>
                <w:p w:rsidR="006F1379" w:rsidRPr="006F1379" w:rsidRDefault="006F1379" w:rsidP="006F1379">
                  <w:pPr>
                    <w:spacing w:line="240" w:lineRule="auto"/>
                    <w:rPr>
                      <w:sz w:val="18"/>
                      <w:szCs w:val="18"/>
                      <w:lang w:val="es-ES"/>
                    </w:rPr>
                  </w:pPr>
                  <w:r w:rsidRPr="006F1379">
                    <w:rPr>
                      <w:rFonts w:ascii="Book Antiqua" w:hAnsi="Book Antiqua"/>
                      <w:sz w:val="18"/>
                      <w:szCs w:val="18"/>
                    </w:rPr>
                    <w:t>No utilización de recursos provenie</w:t>
                  </w:r>
                  <w:r>
                    <w:rPr>
                      <w:rFonts w:ascii="Book Antiqua" w:hAnsi="Book Antiqua"/>
                      <w:sz w:val="18"/>
                      <w:szCs w:val="18"/>
                    </w:rPr>
                    <w:t xml:space="preserve">ntes del bosque natural sin un </w:t>
                  </w:r>
                  <w:r w:rsidRPr="006F1379">
                    <w:rPr>
                      <w:rFonts w:ascii="Book Antiqua" w:hAnsi="Book Antiqua"/>
                      <w:sz w:val="18"/>
                      <w:szCs w:val="18"/>
                    </w:rPr>
                    <w:t>adecuado manejo</w:t>
                  </w:r>
                  <w:r>
                    <w:rPr>
                      <w:rFonts w:ascii="Book Antiqua" w:hAnsi="Book Antiqua"/>
                      <w:sz w:val="18"/>
                      <w:szCs w:val="18"/>
                    </w:rPr>
                    <w:t>.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097" style="position:absolute;left:0;text-align:left;margin-left:47.05pt;margin-top:4.5pt;width:86.45pt;height:28.85pt;z-index:251684864" o:allowincell="f" fillcolor="white [3201]" strokecolor="#c0504d [3205]" strokeweight="1pt">
            <v:stroke dashstyle="dash"/>
            <v:shadow color="#868686"/>
            <v:textbox style="mso-next-textbox:#_x0000_s1097" inset="1pt,1pt,1pt,1pt">
              <w:txbxContent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DISPOSCION FINAL CONTROLADA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091" style="position:absolute;left:0;text-align:left;margin-left:-71.55pt;margin-top:4.5pt;width:98.25pt;height:14.45pt;z-index:251678720" o:allowincell="f" fillcolor="white [3201]" strokecolor="#c0504d [3205]" strokeweight="1pt">
            <v:stroke dashstyle="dash"/>
            <v:shadow color="#868686"/>
            <v:textbox style="mso-next-textbox:#_x0000_s1091" inset="1pt,1pt,1pt,1pt">
              <w:txbxContent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APROVECHAMIENTO</w:t>
                  </w:r>
                </w:p>
              </w:txbxContent>
            </v:textbox>
          </v:rect>
        </w:pict>
      </w:r>
      <w:r w:rsidR="00D25A6B">
        <w:rPr>
          <w:noProof/>
          <w:sz w:val="28"/>
          <w:lang w:eastAsia="es-CO"/>
        </w:rPr>
        <w:pict>
          <v:rect id="_x0000_s1092" style="position:absolute;left:0;text-align:left;margin-left:-64.35pt;margin-top:24.6pt;width:136.05pt;height:86.4pt;z-index:251679744" o:allowincell="f" filled="f" stroked="f">
            <v:textbox style="mso-next-textbox:#_x0000_s1092" inset="1pt,1pt,1pt,1pt">
              <w:txbxContent>
                <w:p w:rsidR="00F26609" w:rsidRDefault="00F26609" w:rsidP="00F26609">
                  <w:pPr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>Reutilización</w:t>
                  </w:r>
                </w:p>
                <w:p w:rsidR="00F26609" w:rsidRDefault="00F26609" w:rsidP="00F26609">
                  <w:pPr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>Reciclaje</w:t>
                  </w:r>
                </w:p>
                <w:p w:rsidR="00F26609" w:rsidRDefault="00F26609" w:rsidP="00F26609">
                  <w:pPr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Producción de bioabono </w:t>
                  </w:r>
                </w:p>
                <w:p w:rsidR="00F26609" w:rsidRDefault="00F26609" w:rsidP="00F26609">
                  <w:pPr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Generación de </w:t>
                  </w:r>
                  <w:r w:rsidR="004F6239">
                    <w:rPr>
                      <w:sz w:val="20"/>
                    </w:rPr>
                    <w:t>biogás</w:t>
                  </w:r>
                </w:p>
                <w:p w:rsidR="00F26609" w:rsidRPr="00F26609" w:rsidRDefault="00F26609" w:rsidP="00F26609">
                  <w:pPr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Incineración con recuperación de </w:t>
                  </w:r>
                  <w:r w:rsidR="004F6239">
                    <w:rPr>
                      <w:sz w:val="20"/>
                    </w:rPr>
                    <w:t>energía</w:t>
                  </w:r>
                </w:p>
              </w:txbxContent>
            </v:textbox>
          </v:rect>
        </w:pict>
      </w:r>
      <w:r w:rsidR="00F912AF">
        <w:rPr>
          <w:sz w:val="28"/>
        </w:rPr>
        <w:tab/>
      </w:r>
    </w:p>
    <w:p w:rsidR="008F6999" w:rsidRDefault="00D25A6B" w:rsidP="006F1379">
      <w:pPr>
        <w:tabs>
          <w:tab w:val="left" w:pos="5760"/>
        </w:tabs>
        <w:ind w:left="-1134" w:right="-1085"/>
        <w:rPr>
          <w:sz w:val="28"/>
        </w:rPr>
      </w:pPr>
      <w:r>
        <w:rPr>
          <w:noProof/>
          <w:sz w:val="28"/>
          <w:lang w:eastAsia="es-CO"/>
        </w:rPr>
        <w:pict>
          <v:shape id="_x0000_s1125" type="#_x0000_t32" style="position:absolute;left:0;text-align:left;margin-left:-44.55pt;margin-top:99.35pt;width:131.6pt;height:0;z-index:251707392" o:connectortype="straight"/>
        </w:pict>
      </w:r>
      <w:r>
        <w:rPr>
          <w:noProof/>
          <w:sz w:val="28"/>
          <w:lang w:eastAsia="es-CO"/>
        </w:rPr>
        <w:pict>
          <v:line id="_x0000_s1112" style="position:absolute;left:0;text-align:left;z-index:251699200" from="87.05pt,37.85pt" to="87.05pt,99.3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  <w:lang w:eastAsia="es-CO"/>
        </w:rPr>
        <w:pict>
          <v:rect id="_x0000_s1150" style="position:absolute;left:0;text-align:left;margin-left:138.2pt;margin-top:71.05pt;width:84.25pt;height:102.05pt;z-index:251723776" fillcolor="white [3201]" strokecolor="#4f81bd [3204]" strokeweight="1pt">
            <v:stroke dashstyle="dash"/>
            <v:shadow color="#868686"/>
            <v:textbox style="mso-next-textbox:#_x0000_s1150">
              <w:txbxContent>
                <w:p w:rsidR="006F1379" w:rsidRPr="006F1379" w:rsidRDefault="006F1379" w:rsidP="006F1379">
                  <w:pPr>
                    <w:spacing w:line="240" w:lineRule="auto"/>
                    <w:jc w:val="both"/>
                    <w:rPr>
                      <w:sz w:val="18"/>
                      <w:szCs w:val="18"/>
                    </w:rPr>
                  </w:pPr>
                  <w:r w:rsidRPr="006F1379">
                    <w:rPr>
                      <w:rFonts w:ascii="Book Antiqua" w:hAnsi="Book Antiqua"/>
                      <w:sz w:val="18"/>
                      <w:szCs w:val="18"/>
                    </w:rPr>
                    <w:t>Promover la consolidación de compañías de reciclaje organizadas, con la participación del sector privado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shape id="_x0000_s1155" type="#_x0000_t32" style="position:absolute;left:0;text-align:left;margin-left:176.7pt;margin-top:53.35pt;width:.05pt;height:15.75pt;z-index:251728896" o:connectortype="straight">
            <v:stroke endarrow="block"/>
          </v:shape>
        </w:pict>
      </w:r>
      <w:r>
        <w:rPr>
          <w:noProof/>
          <w:sz w:val="28"/>
          <w:lang w:eastAsia="es-CO"/>
        </w:rPr>
        <w:pict>
          <v:rect id="_x0000_s1098" style="position:absolute;left:0;text-align:left;margin-left:-50.55pt;margin-top:116.6pt;width:177.75pt;height:40.5pt;z-index:251685888" o:allowincell="f" fillcolor="white [3201]" strokecolor="#c0504d [3205]" strokeweight="1pt">
            <v:stroke dashstyle="dash"/>
            <v:shadow color="#868686"/>
            <v:textbox style="mso-next-textbox:#_x0000_s1098" inset="1pt,1pt,1pt,1pt">
              <w:txbxContent>
                <w:p w:rsidR="00F26609" w:rsidRDefault="00F26609" w:rsidP="00F26609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AL MEDIO AMBIENTE CON EL MINIMO IMPACTO </w:t>
                  </w: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line id="_x0000_s1109" style="position:absolute;left:0;text-align:left;z-index:251697152" from="39.55pt,101.15pt" to="39.55pt,114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  <w:lang w:eastAsia="es-CO"/>
        </w:rPr>
        <w:pict>
          <v:line id="_x0000_s1113" style="position:absolute;left:0;text-align:left;z-index:251700224" from="-44.55pt,86pt" to="-44.55pt,99.35pt" o:allowincell="f">
            <v:stroke startarrowwidth="narrow" startarrowlength="short" endarrow="block" endarrowwidth="narrow" endarrowlength="short"/>
          </v:line>
        </w:pict>
      </w:r>
      <w:r w:rsidR="00F912AF">
        <w:rPr>
          <w:sz w:val="28"/>
        </w:rPr>
        <w:tab/>
      </w:r>
    </w:p>
    <w:p w:rsidR="008F6999" w:rsidRPr="008F6999" w:rsidRDefault="008F6999" w:rsidP="008F6999">
      <w:pPr>
        <w:rPr>
          <w:sz w:val="28"/>
        </w:rPr>
      </w:pPr>
    </w:p>
    <w:p w:rsidR="008F6999" w:rsidRPr="008F6999" w:rsidRDefault="008F6999" w:rsidP="008F6999">
      <w:pPr>
        <w:rPr>
          <w:sz w:val="28"/>
        </w:rPr>
      </w:pPr>
    </w:p>
    <w:p w:rsidR="008F6999" w:rsidRDefault="00D25A6B" w:rsidP="008F6999">
      <w:pPr>
        <w:rPr>
          <w:sz w:val="28"/>
        </w:rPr>
      </w:pPr>
      <w:r>
        <w:rPr>
          <w:noProof/>
          <w:sz w:val="28"/>
          <w:lang w:eastAsia="es-CO"/>
        </w:rPr>
        <w:pict>
          <v:rect id="_x0000_s1148" style="position:absolute;margin-left:237.55pt;margin-top:29.3pt;width:95.1pt;height:113.3pt;z-index:251721728" fillcolor="white [3201]" strokecolor="#4f81bd [3204]" strokeweight="1pt">
            <v:stroke dashstyle="dash"/>
            <v:shadow color="#868686"/>
            <v:textbox>
              <w:txbxContent>
                <w:p w:rsidR="008F6999" w:rsidRPr="008F6999" w:rsidRDefault="008F6999" w:rsidP="008F6999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/>
                      <w:sz w:val="24"/>
                      <w:szCs w:val="24"/>
                      <w:vertAlign w:val="subscript"/>
                    </w:rPr>
                  </w:pPr>
                  <w:r w:rsidRPr="008F6999">
                    <w:rPr>
                      <w:rFonts w:ascii="Book Antiqua" w:hAnsi="Book Antiqua"/>
                      <w:sz w:val="24"/>
                      <w:szCs w:val="24"/>
                      <w:vertAlign w:val="subscript"/>
                    </w:rPr>
                    <w:t xml:space="preserve">Formular programas educativos y de participación ciudadana orientados a apropiar cambios en los hábitos de consumo. </w:t>
                  </w:r>
                </w:p>
                <w:p w:rsidR="008F6999" w:rsidRPr="008F6999" w:rsidRDefault="008F6999" w:rsidP="008F6999">
                  <w:pPr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/>
                      <w:sz w:val="24"/>
                      <w:szCs w:val="24"/>
                      <w:vertAlign w:val="subscript"/>
                    </w:rPr>
                  </w:pPr>
                </w:p>
                <w:p w:rsidR="008F6999" w:rsidRPr="008F6999" w:rsidRDefault="008F6999">
                  <w:pPr>
                    <w:rPr>
                      <w:sz w:val="24"/>
                      <w:szCs w:val="24"/>
                      <w:vertAlign w:val="subscript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es-CO"/>
        </w:rPr>
        <w:pict>
          <v:shape id="_x0000_s1156" type="#_x0000_t32" style="position:absolute;margin-left:284.75pt;margin-top:10.4pt;width:.05pt;height:15.75pt;z-index:251729920" o:connectortype="straight">
            <v:stroke endarrow="block"/>
          </v:shape>
        </w:pict>
      </w:r>
    </w:p>
    <w:p w:rsidR="003422B0" w:rsidRPr="008F6999" w:rsidRDefault="008F6999" w:rsidP="008F6999">
      <w:pPr>
        <w:tabs>
          <w:tab w:val="left" w:pos="5651"/>
        </w:tabs>
        <w:rPr>
          <w:sz w:val="28"/>
        </w:rPr>
      </w:pPr>
      <w:r>
        <w:rPr>
          <w:sz w:val="28"/>
        </w:rPr>
        <w:tab/>
      </w:r>
    </w:p>
    <w:sectPr w:rsidR="003422B0" w:rsidRPr="008F6999" w:rsidSect="00D55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6B" w:rsidRDefault="00D25A6B" w:rsidP="00F912AF">
      <w:pPr>
        <w:spacing w:after="0" w:line="240" w:lineRule="auto"/>
      </w:pPr>
      <w:r>
        <w:separator/>
      </w:r>
    </w:p>
  </w:endnote>
  <w:endnote w:type="continuationSeparator" w:id="0">
    <w:p w:rsidR="00D25A6B" w:rsidRDefault="00D25A6B" w:rsidP="00F9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6B" w:rsidRDefault="00D25A6B" w:rsidP="00F912AF">
      <w:pPr>
        <w:spacing w:after="0" w:line="240" w:lineRule="auto"/>
      </w:pPr>
      <w:r>
        <w:separator/>
      </w:r>
    </w:p>
  </w:footnote>
  <w:footnote w:type="continuationSeparator" w:id="0">
    <w:p w:rsidR="00D25A6B" w:rsidRDefault="00D25A6B" w:rsidP="00F9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6347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557"/>
    <w:rsid w:val="00191025"/>
    <w:rsid w:val="00254557"/>
    <w:rsid w:val="0030198B"/>
    <w:rsid w:val="003422B0"/>
    <w:rsid w:val="004F6239"/>
    <w:rsid w:val="00563898"/>
    <w:rsid w:val="006F1379"/>
    <w:rsid w:val="00773707"/>
    <w:rsid w:val="008F6999"/>
    <w:rsid w:val="009816E4"/>
    <w:rsid w:val="009D5727"/>
    <w:rsid w:val="00A83E57"/>
    <w:rsid w:val="00CD03A1"/>
    <w:rsid w:val="00D25A6B"/>
    <w:rsid w:val="00D55C83"/>
    <w:rsid w:val="00EE2DDF"/>
    <w:rsid w:val="00F26609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29"/>
        <o:r id="V:Rule4" type="connector" idref="#_x0000_s1032"/>
        <o:r id="V:Rule5" type="connector" idref="#_x0000_s1136"/>
        <o:r id="V:Rule6" type="connector" idref="#_x0000_s1036"/>
        <o:r id="V:Rule7" type="connector" idref="#_x0000_s1137"/>
        <o:r id="V:Rule8" type="connector" idref="#_x0000_s1042"/>
        <o:r id="V:Rule9" type="connector" idref="#_x0000_s1045"/>
        <o:r id="V:Rule10" type="connector" idref="#_x0000_s1119"/>
        <o:r id="V:Rule11" type="connector" idref="#_x0000_s1139"/>
        <o:r id="V:Rule12" type="connector" idref="#_x0000_s1138"/>
        <o:r id="V:Rule13" type="connector" idref="#_x0000_s1123"/>
        <o:r id="V:Rule14" type="connector" idref="#_x0000_s1155"/>
        <o:r id="V:Rule15" type="connector" idref="#_x0000_s1125"/>
        <o:r id="V:Rule16" type="connector" idref="#_x0000_s1124"/>
        <o:r id="V:Rule17" type="connector" idref="#_x0000_s1156"/>
        <o:r id="V:Rule18" type="connector" idref="#_x0000_s1131"/>
        <o:r id="V:Rule19" type="connector" idref="#_x0000_s1043"/>
        <o:r id="V:Rule20" type="connector" idref="#_x0000_s1130"/>
        <o:r id="V:Rule21" type="connector" idref="#_x0000_s1035"/>
        <o:r id="V:Rule22" type="connector" idref="#_x0000_s1128"/>
        <o:r id="V:Rule23" type="connector" idref="#_x0000_s1129"/>
        <o:r id="V:Rule24" type="connector" idref="#_x0000_s1158"/>
        <o:r id="V:Rule25" type="connector" idref="#_x0000_s1159"/>
        <o:r id="V:Rule26" type="connector" idref="#_x0000_s1160"/>
        <o:r id="V:Rule27" type="connector" idref="#_x0000_s1161"/>
        <o:r id="V:Rule28" type="connector" idref="#_x0000_s1166"/>
        <o:r id="V:Rule29" type="connector" idref="#_x0000_s1165"/>
        <o:r id="V:Rule30" type="connector" idref="#_x0000_s1163"/>
        <o:r id="V:Rule31" type="connector" idref="#_x0000_s116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2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1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2AF"/>
  </w:style>
  <w:style w:type="paragraph" w:styleId="Piedepgina">
    <w:name w:val="footer"/>
    <w:basedOn w:val="Normal"/>
    <w:link w:val="PiedepginaCar"/>
    <w:uiPriority w:val="99"/>
    <w:unhideWhenUsed/>
    <w:rsid w:val="00F91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722C-44F8-4C63-BE17-40E85A09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</dc:creator>
  <cp:lastModifiedBy>Prosperidad</cp:lastModifiedBy>
  <cp:revision>5</cp:revision>
  <dcterms:created xsi:type="dcterms:W3CDTF">2013-05-06T17:54:00Z</dcterms:created>
  <dcterms:modified xsi:type="dcterms:W3CDTF">2013-05-07T04:26:00Z</dcterms:modified>
</cp:coreProperties>
</file>